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B1" w:rsidRPr="007D6DB1" w:rsidRDefault="003D2449" w:rsidP="007D6DB1">
      <w:pPr>
        <w:snapToGrid w:val="0"/>
        <w:spacing w:beforeLines="50" w:before="180" w:afterLines="50" w:after="180"/>
        <w:jc w:val="center"/>
        <w:rPr>
          <w:rFonts w:ascii="Times New Roman" w:eastAsia="標楷體" w:hAnsi="Times New Roman" w:cs="Times New Roman"/>
          <w:b/>
          <w:color w:val="000000"/>
          <w:szCs w:val="24"/>
        </w:rPr>
      </w:pPr>
      <w:r w:rsidRPr="003D2449">
        <w:rPr>
          <w:rFonts w:ascii="Times New Roman" w:eastAsia="標楷體" w:hAnsi="標楷體" w:cs="Times New Roman" w:hint="eastAsia"/>
          <w:b/>
          <w:color w:val="000000"/>
          <w:sz w:val="32"/>
          <w:szCs w:val="32"/>
        </w:rPr>
        <w:t>國立臺灣大學日本語文學系臺大校長獎施行細則</w:t>
      </w:r>
    </w:p>
    <w:p w:rsidR="007D6DB1" w:rsidRPr="007D6DB1" w:rsidRDefault="007D6DB1" w:rsidP="007D6DB1">
      <w:pPr>
        <w:snapToGrid w:val="0"/>
        <w:rPr>
          <w:rFonts w:ascii="Times New Roman" w:eastAsia="標楷體" w:hAnsi="Times New Roman" w:cs="Times New Roman"/>
          <w:bCs/>
          <w:color w:val="000000"/>
          <w:sz w:val="18"/>
          <w:szCs w:val="18"/>
        </w:rPr>
      </w:pPr>
    </w:p>
    <w:p w:rsidR="007D6DB1" w:rsidRPr="00C2668A" w:rsidRDefault="003D2449" w:rsidP="007D6DB1">
      <w:pPr>
        <w:tabs>
          <w:tab w:val="left" w:pos="3544"/>
        </w:tabs>
        <w:snapToGrid w:val="0"/>
        <w:ind w:leftChars="767" w:left="1841"/>
        <w:jc w:val="right"/>
        <w:rPr>
          <w:rFonts w:ascii="Times New Roman" w:eastAsia="標楷體" w:hAnsi="Times New Roman" w:cs="Times New Roman"/>
          <w:bCs/>
          <w:sz w:val="20"/>
          <w:szCs w:val="20"/>
        </w:rPr>
      </w:pPr>
      <w:r w:rsidRPr="00C2668A">
        <w:rPr>
          <w:rFonts w:ascii="Times New Roman" w:eastAsia="標楷體" w:hAnsi="Times New Roman" w:cs="Times New Roman" w:hint="eastAsia"/>
          <w:bCs/>
          <w:sz w:val="20"/>
          <w:szCs w:val="20"/>
        </w:rPr>
        <w:t>經</w:t>
      </w:r>
      <w:r w:rsidR="007D6DB1" w:rsidRPr="00C2668A">
        <w:rPr>
          <w:rFonts w:ascii="Times New Roman" w:eastAsia="標楷體" w:hAnsi="Times New Roman" w:cs="Times New Roman"/>
          <w:bCs/>
          <w:sz w:val="20"/>
          <w:szCs w:val="20"/>
        </w:rPr>
        <w:t>1</w:t>
      </w:r>
      <w:r w:rsidRPr="00C2668A">
        <w:rPr>
          <w:rFonts w:ascii="Times New Roman" w:eastAsia="標楷體" w:hAnsi="Times New Roman" w:cs="Times New Roman" w:hint="eastAsia"/>
          <w:bCs/>
          <w:sz w:val="20"/>
          <w:szCs w:val="20"/>
        </w:rPr>
        <w:t>11</w:t>
      </w:r>
      <w:r w:rsidR="007D6DB1" w:rsidRPr="00C2668A">
        <w:rPr>
          <w:rFonts w:ascii="Times New Roman" w:eastAsia="標楷體" w:hAnsi="Times New Roman" w:cs="Times New Roman"/>
          <w:bCs/>
          <w:sz w:val="20"/>
          <w:szCs w:val="20"/>
        </w:rPr>
        <w:t>.</w:t>
      </w:r>
      <w:r w:rsidRPr="00C2668A">
        <w:rPr>
          <w:rFonts w:ascii="Times New Roman" w:eastAsia="標楷體" w:hAnsi="Times New Roman" w:cs="Times New Roman" w:hint="eastAsia"/>
          <w:bCs/>
          <w:sz w:val="20"/>
          <w:szCs w:val="20"/>
        </w:rPr>
        <w:t>6</w:t>
      </w:r>
      <w:r w:rsidR="007D6DB1" w:rsidRPr="00C2668A">
        <w:rPr>
          <w:rFonts w:ascii="Times New Roman" w:eastAsia="標楷體" w:hAnsi="Times New Roman" w:cs="Times New Roman"/>
          <w:bCs/>
          <w:sz w:val="20"/>
          <w:szCs w:val="20"/>
        </w:rPr>
        <w:t>.1</w:t>
      </w:r>
      <w:r w:rsidRPr="00C2668A">
        <w:rPr>
          <w:rFonts w:ascii="Times New Roman" w:eastAsia="標楷體" w:hAnsi="Times New Roman" w:cs="Times New Roman" w:hint="eastAsia"/>
          <w:bCs/>
          <w:sz w:val="20"/>
          <w:szCs w:val="20"/>
        </w:rPr>
        <w:t>5</w:t>
      </w:r>
      <w:r w:rsidR="007D6DB1" w:rsidRPr="00C2668A">
        <w:rPr>
          <w:rFonts w:ascii="Times New Roman" w:eastAsia="標楷體" w:hAnsi="Times New Roman" w:cs="Times New Roman"/>
          <w:bCs/>
          <w:sz w:val="20"/>
          <w:szCs w:val="20"/>
        </w:rPr>
        <w:t>日</w:t>
      </w:r>
      <w:r w:rsidRPr="00C2668A">
        <w:rPr>
          <w:rFonts w:ascii="Times New Roman" w:eastAsia="標楷體" w:hAnsi="Times New Roman" w:cs="Times New Roman" w:hint="eastAsia"/>
          <w:bCs/>
          <w:sz w:val="20"/>
          <w:szCs w:val="20"/>
        </w:rPr>
        <w:t>本語</w:t>
      </w:r>
      <w:r w:rsidR="007D6DB1" w:rsidRPr="00C2668A">
        <w:rPr>
          <w:rFonts w:ascii="Times New Roman" w:eastAsia="標楷體" w:hAnsi="Times New Roman" w:cs="Times New Roman"/>
          <w:bCs/>
          <w:sz w:val="20"/>
          <w:szCs w:val="20"/>
        </w:rPr>
        <w:t>文</w:t>
      </w:r>
      <w:r w:rsidR="007D6DB1" w:rsidRPr="00C2668A">
        <w:rPr>
          <w:rFonts w:ascii="Times New Roman" w:eastAsia="標楷體" w:hAnsi="標楷體" w:cs="Times New Roman" w:hint="eastAsia"/>
          <w:sz w:val="20"/>
          <w:szCs w:val="20"/>
        </w:rPr>
        <w:t>學系</w:t>
      </w:r>
      <w:r w:rsidR="007D6DB1" w:rsidRPr="00C2668A">
        <w:rPr>
          <w:rFonts w:ascii="Times New Roman" w:eastAsia="標楷體" w:hAnsi="標楷體" w:cs="Times New Roman" w:hint="eastAsia"/>
          <w:sz w:val="20"/>
          <w:szCs w:val="20"/>
        </w:rPr>
        <w:t>1</w:t>
      </w:r>
      <w:r w:rsidRPr="00C2668A">
        <w:rPr>
          <w:rFonts w:ascii="Times New Roman" w:eastAsia="標楷體" w:hAnsi="標楷體" w:cs="Times New Roman" w:hint="eastAsia"/>
          <w:sz w:val="20"/>
          <w:szCs w:val="20"/>
        </w:rPr>
        <w:t>10</w:t>
      </w:r>
      <w:r w:rsidR="007D6DB1" w:rsidRPr="00C2668A">
        <w:rPr>
          <w:rFonts w:ascii="Times New Roman" w:eastAsia="標楷體" w:hAnsi="Times New Roman" w:cs="Times New Roman"/>
          <w:bCs/>
          <w:sz w:val="20"/>
          <w:szCs w:val="20"/>
        </w:rPr>
        <w:t>學年度第</w:t>
      </w:r>
      <w:r w:rsidR="007D6DB1" w:rsidRPr="00C2668A">
        <w:rPr>
          <w:rFonts w:ascii="Times New Roman" w:eastAsia="標楷體" w:hAnsi="Times New Roman" w:cs="Times New Roman"/>
          <w:bCs/>
          <w:sz w:val="20"/>
          <w:szCs w:val="20"/>
        </w:rPr>
        <w:t>2</w:t>
      </w:r>
      <w:r w:rsidR="007D6DB1" w:rsidRPr="00C2668A">
        <w:rPr>
          <w:rFonts w:ascii="Times New Roman" w:eastAsia="標楷體" w:hAnsi="Times New Roman" w:cs="Times New Roman"/>
          <w:bCs/>
          <w:sz w:val="20"/>
          <w:szCs w:val="20"/>
        </w:rPr>
        <w:t>學期第</w:t>
      </w:r>
      <w:r w:rsidR="00217E1D" w:rsidRPr="00C2668A">
        <w:rPr>
          <w:rFonts w:ascii="Times New Roman" w:eastAsia="標楷體" w:hAnsi="Times New Roman" w:cs="Times New Roman" w:hint="eastAsia"/>
          <w:bCs/>
          <w:sz w:val="20"/>
          <w:szCs w:val="20"/>
        </w:rPr>
        <w:t>4</w:t>
      </w:r>
      <w:r w:rsidR="007D6DB1" w:rsidRPr="00C2668A">
        <w:rPr>
          <w:rFonts w:ascii="Times New Roman" w:eastAsia="標楷體" w:hAnsi="Times New Roman" w:cs="Times New Roman"/>
          <w:bCs/>
          <w:sz w:val="20"/>
          <w:szCs w:val="20"/>
        </w:rPr>
        <w:t>次系</w:t>
      </w:r>
      <w:proofErr w:type="gramStart"/>
      <w:r w:rsidR="007D6DB1" w:rsidRPr="00C2668A">
        <w:rPr>
          <w:rFonts w:ascii="Times New Roman" w:eastAsia="標楷體" w:hAnsi="Times New Roman" w:cs="Times New Roman"/>
          <w:bCs/>
          <w:sz w:val="20"/>
          <w:szCs w:val="20"/>
        </w:rPr>
        <w:t>務</w:t>
      </w:r>
      <w:proofErr w:type="gramEnd"/>
      <w:r w:rsidR="007D6DB1" w:rsidRPr="00C2668A">
        <w:rPr>
          <w:rFonts w:ascii="Times New Roman" w:eastAsia="標楷體" w:hAnsi="Times New Roman" w:cs="Times New Roman"/>
          <w:bCs/>
          <w:sz w:val="20"/>
          <w:szCs w:val="20"/>
        </w:rPr>
        <w:t>會</w:t>
      </w:r>
      <w:r w:rsidR="007D6DB1" w:rsidRPr="00C2668A">
        <w:rPr>
          <w:rFonts w:ascii="Times New Roman" w:eastAsia="標楷體" w:hAnsi="Times New Roman" w:cs="Times New Roman" w:hint="eastAsia"/>
          <w:bCs/>
          <w:sz w:val="20"/>
          <w:szCs w:val="20"/>
        </w:rPr>
        <w:t>議通過</w:t>
      </w:r>
    </w:p>
    <w:p w:rsidR="007D6DB1" w:rsidRPr="007D6DB1" w:rsidRDefault="00A74FB5" w:rsidP="007D6DB1">
      <w:pPr>
        <w:numPr>
          <w:ilvl w:val="0"/>
          <w:numId w:val="2"/>
        </w:numPr>
        <w:snapToGrid w:val="0"/>
        <w:spacing w:beforeLines="50" w:before="180" w:afterLines="50" w:after="180"/>
        <w:ind w:left="567" w:hanging="567"/>
        <w:rPr>
          <w:rFonts w:ascii="Times New Roman" w:eastAsia="標楷體" w:hAnsi="Times New Roman" w:cs="Times New Roman"/>
          <w:color w:val="000000"/>
          <w:sz w:val="28"/>
          <w:szCs w:val="28"/>
        </w:rPr>
      </w:pPr>
      <w:r w:rsidRPr="00A74FB5">
        <w:rPr>
          <w:rFonts w:ascii="Times New Roman" w:eastAsia="標楷體" w:hAnsi="標楷體" w:cs="Times New Roman" w:hint="eastAsia"/>
          <w:color w:val="000000"/>
          <w:sz w:val="28"/>
          <w:szCs w:val="28"/>
        </w:rPr>
        <w:t>國立</w:t>
      </w:r>
      <w:r w:rsidR="00DE3860">
        <w:rPr>
          <w:rFonts w:ascii="Times New Roman" w:eastAsia="標楷體" w:hAnsi="標楷體" w:cs="Times New Roman" w:hint="eastAsia"/>
          <w:color w:val="000000"/>
          <w:sz w:val="28"/>
          <w:szCs w:val="28"/>
        </w:rPr>
        <w:t>臺</w:t>
      </w:r>
      <w:r w:rsidRPr="00A74FB5">
        <w:rPr>
          <w:rFonts w:ascii="Times New Roman" w:eastAsia="標楷體" w:hAnsi="標楷體" w:cs="Times New Roman" w:hint="eastAsia"/>
          <w:color w:val="000000"/>
          <w:sz w:val="28"/>
          <w:szCs w:val="28"/>
        </w:rPr>
        <w:t>灣大學日本語文學系依據本校「國立臺灣大學臺大校長獎設置辦法」，為處理臺大校長獎</w:t>
      </w:r>
      <w:r w:rsidR="00DE3860" w:rsidRPr="00A74FB5">
        <w:rPr>
          <w:rFonts w:ascii="Times New Roman" w:eastAsia="標楷體" w:hAnsi="標楷體" w:cs="Times New Roman" w:hint="eastAsia"/>
          <w:color w:val="000000"/>
          <w:sz w:val="28"/>
          <w:szCs w:val="28"/>
        </w:rPr>
        <w:t>（</w:t>
      </w:r>
      <w:r w:rsidRPr="00A74FB5">
        <w:rPr>
          <w:rFonts w:ascii="Times New Roman" w:eastAsia="標楷體" w:hAnsi="標楷體" w:cs="Times New Roman" w:hint="eastAsia"/>
          <w:color w:val="000000"/>
          <w:sz w:val="28"/>
          <w:szCs w:val="28"/>
        </w:rPr>
        <w:t>以下簡稱本獎</w:t>
      </w:r>
      <w:r w:rsidR="00DE3860" w:rsidRPr="00A74FB5">
        <w:rPr>
          <w:rFonts w:ascii="Times New Roman" w:eastAsia="標楷體" w:hAnsi="標楷體" w:cs="Times New Roman" w:hint="eastAsia"/>
          <w:color w:val="000000"/>
          <w:sz w:val="28"/>
          <w:szCs w:val="28"/>
        </w:rPr>
        <w:t>）</w:t>
      </w:r>
      <w:r w:rsidRPr="00A74FB5">
        <w:rPr>
          <w:rFonts w:ascii="Times New Roman" w:eastAsia="標楷體" w:hAnsi="標楷體" w:cs="Times New Roman" w:hint="eastAsia"/>
          <w:color w:val="000000"/>
          <w:sz w:val="28"/>
          <w:szCs w:val="28"/>
        </w:rPr>
        <w:t>之申請、審核事宜，特擬訂本</w:t>
      </w:r>
      <w:r>
        <w:rPr>
          <w:rFonts w:ascii="Times New Roman" w:eastAsia="標楷體" w:hAnsi="標楷體" w:cs="Times New Roman" w:hint="eastAsia"/>
          <w:color w:val="000000"/>
          <w:sz w:val="28"/>
          <w:szCs w:val="28"/>
        </w:rPr>
        <w:t>施行細則</w:t>
      </w:r>
      <w:r w:rsidRPr="00A74FB5">
        <w:rPr>
          <w:rFonts w:ascii="Times New Roman" w:eastAsia="標楷體" w:hAnsi="標楷體" w:cs="Times New Roman" w:hint="eastAsia"/>
          <w:color w:val="000000"/>
          <w:sz w:val="28"/>
          <w:szCs w:val="28"/>
        </w:rPr>
        <w:t>。</w:t>
      </w:r>
    </w:p>
    <w:p w:rsidR="007D6DB1" w:rsidRPr="00A74FB5" w:rsidRDefault="00A74FB5" w:rsidP="007D6DB1">
      <w:pPr>
        <w:numPr>
          <w:ilvl w:val="0"/>
          <w:numId w:val="2"/>
        </w:numPr>
        <w:snapToGrid w:val="0"/>
        <w:spacing w:beforeLines="50" w:before="180" w:afterLines="50" w:after="180"/>
        <w:ind w:left="567" w:hanging="567"/>
        <w:rPr>
          <w:rFonts w:ascii="Times New Roman" w:eastAsia="標楷體" w:hAnsi="Times New Roman" w:cs="Times New Roman"/>
          <w:color w:val="FF0000"/>
          <w:sz w:val="28"/>
          <w:szCs w:val="28"/>
        </w:rPr>
      </w:pPr>
      <w:r w:rsidRPr="007D6DB1">
        <w:rPr>
          <w:rFonts w:ascii="Times New Roman" w:eastAsia="標楷體" w:hAnsi="標楷體" w:cs="Times New Roman"/>
          <w:color w:val="000000"/>
          <w:sz w:val="28"/>
          <w:szCs w:val="28"/>
        </w:rPr>
        <w:t>獎助對象：國立臺灣大學文學院日</w:t>
      </w:r>
      <w:r>
        <w:rPr>
          <w:rFonts w:ascii="Times New Roman" w:eastAsia="標楷體" w:hAnsi="標楷體" w:cs="Times New Roman" w:hint="eastAsia"/>
          <w:color w:val="000000"/>
          <w:sz w:val="28"/>
          <w:szCs w:val="28"/>
        </w:rPr>
        <w:t>本語</w:t>
      </w:r>
      <w:r w:rsidRPr="007D6DB1">
        <w:rPr>
          <w:rFonts w:ascii="Times New Roman" w:eastAsia="標楷體" w:hAnsi="標楷體" w:cs="Times New Roman"/>
          <w:color w:val="000000"/>
          <w:sz w:val="28"/>
          <w:szCs w:val="28"/>
        </w:rPr>
        <w:t>文</w:t>
      </w:r>
      <w:r w:rsidRPr="007D6DB1">
        <w:rPr>
          <w:rFonts w:ascii="Times New Roman" w:eastAsia="標楷體" w:hAnsi="標楷體" w:cs="Times New Roman" w:hint="eastAsia"/>
          <w:color w:val="000000"/>
          <w:sz w:val="28"/>
          <w:szCs w:val="28"/>
        </w:rPr>
        <w:t>學</w:t>
      </w:r>
      <w:r w:rsidRPr="007D6DB1">
        <w:rPr>
          <w:rFonts w:ascii="Times New Roman" w:eastAsia="標楷體" w:hAnsi="標楷體" w:cs="Times New Roman"/>
          <w:color w:val="000000"/>
          <w:sz w:val="28"/>
          <w:szCs w:val="28"/>
        </w:rPr>
        <w:t>系之</w:t>
      </w:r>
      <w:r w:rsidRPr="00A74FB5">
        <w:rPr>
          <w:rFonts w:ascii="Times New Roman" w:eastAsia="標楷體" w:hAnsi="標楷體" w:cs="Times New Roman" w:hint="eastAsia"/>
          <w:color w:val="000000"/>
          <w:sz w:val="28"/>
          <w:szCs w:val="28"/>
        </w:rPr>
        <w:t>學士班二年級至修業年限最高年級之在學學生（不含延長修業年限學生），前一學年學業表現優異且未受懲處者</w:t>
      </w:r>
      <w:r>
        <w:rPr>
          <w:rFonts w:ascii="Times New Roman" w:eastAsia="標楷體" w:hAnsi="標楷體" w:cs="Times New Roman" w:hint="eastAsia"/>
          <w:color w:val="000000"/>
          <w:sz w:val="28"/>
          <w:szCs w:val="28"/>
        </w:rPr>
        <w:t>。</w:t>
      </w:r>
      <w:r w:rsidR="009275FC" w:rsidRPr="009275FC">
        <w:rPr>
          <w:rFonts w:ascii="Times New Roman" w:eastAsia="標楷體" w:hAnsi="標楷體" w:cs="Times New Roman" w:hint="eastAsia"/>
          <w:color w:val="000000"/>
          <w:sz w:val="28"/>
          <w:szCs w:val="28"/>
        </w:rPr>
        <w:t>轉系</w:t>
      </w:r>
      <w:r w:rsidR="009275FC" w:rsidRPr="00A74FB5">
        <w:rPr>
          <w:rFonts w:ascii="Times New Roman" w:eastAsia="標楷體" w:hAnsi="標楷體" w:cs="Times New Roman" w:hint="eastAsia"/>
          <w:color w:val="000000"/>
          <w:sz w:val="28"/>
          <w:szCs w:val="28"/>
        </w:rPr>
        <w:t>（</w:t>
      </w:r>
      <w:r w:rsidR="009275FC" w:rsidRPr="009275FC">
        <w:rPr>
          <w:rFonts w:ascii="Times New Roman" w:eastAsia="標楷體" w:hAnsi="標楷體" w:cs="Times New Roman" w:hint="eastAsia"/>
          <w:color w:val="000000"/>
          <w:sz w:val="28"/>
          <w:szCs w:val="28"/>
        </w:rPr>
        <w:t>轉出日文系</w:t>
      </w:r>
      <w:r w:rsidR="009275FC" w:rsidRPr="00A74FB5">
        <w:rPr>
          <w:rFonts w:ascii="Times New Roman" w:eastAsia="標楷體" w:hAnsi="標楷體" w:cs="Times New Roman" w:hint="eastAsia"/>
          <w:color w:val="000000"/>
          <w:sz w:val="28"/>
          <w:szCs w:val="28"/>
        </w:rPr>
        <w:t>）</w:t>
      </w:r>
      <w:r w:rsidR="009275FC" w:rsidRPr="009275FC">
        <w:rPr>
          <w:rFonts w:ascii="Times New Roman" w:eastAsia="標楷體" w:hAnsi="標楷體" w:cs="Times New Roman" w:hint="eastAsia"/>
          <w:color w:val="000000"/>
          <w:sz w:val="28"/>
          <w:szCs w:val="28"/>
        </w:rPr>
        <w:t>學生</w:t>
      </w:r>
      <w:r w:rsidR="003C02E5">
        <w:rPr>
          <w:rFonts w:ascii="Times New Roman" w:eastAsia="標楷體" w:hAnsi="標楷體" w:cs="Times New Roman" w:hint="eastAsia"/>
          <w:color w:val="000000"/>
          <w:sz w:val="28"/>
          <w:szCs w:val="28"/>
        </w:rPr>
        <w:t>非獎助對象</w:t>
      </w:r>
      <w:r w:rsidR="009275FC" w:rsidRPr="009275FC">
        <w:rPr>
          <w:rFonts w:ascii="Times New Roman" w:eastAsia="標楷體" w:hAnsi="標楷體" w:cs="Times New Roman" w:hint="eastAsia"/>
          <w:color w:val="000000"/>
          <w:sz w:val="28"/>
          <w:szCs w:val="28"/>
        </w:rPr>
        <w:t>。</w:t>
      </w:r>
    </w:p>
    <w:p w:rsidR="007D6DB1" w:rsidRPr="00A74FB5" w:rsidRDefault="00A74FB5" w:rsidP="00A74FB5">
      <w:pPr>
        <w:numPr>
          <w:ilvl w:val="0"/>
          <w:numId w:val="2"/>
        </w:numPr>
        <w:snapToGrid w:val="0"/>
        <w:spacing w:beforeLines="50" w:before="180" w:afterLines="50" w:after="180"/>
        <w:ind w:left="567" w:hanging="567"/>
        <w:rPr>
          <w:rFonts w:ascii="Times New Roman" w:eastAsia="標楷體" w:hAnsi="Times New Roman" w:cs="Times New Roman"/>
          <w:color w:val="000000"/>
          <w:sz w:val="28"/>
          <w:szCs w:val="28"/>
        </w:rPr>
      </w:pPr>
      <w:r w:rsidRPr="007D6DB1">
        <w:rPr>
          <w:rFonts w:ascii="Times New Roman" w:eastAsia="標楷體" w:hAnsi="Times New Roman" w:cs="Times New Roman"/>
          <w:color w:val="000000"/>
          <w:sz w:val="28"/>
          <w:szCs w:val="28"/>
        </w:rPr>
        <w:t>名額：</w:t>
      </w:r>
      <w:r w:rsidRPr="00A74FB5">
        <w:rPr>
          <w:rFonts w:ascii="Times New Roman" w:eastAsia="標楷體" w:hAnsi="Times New Roman" w:cs="Times New Roman" w:hint="eastAsia"/>
          <w:color w:val="000000"/>
          <w:sz w:val="28"/>
          <w:szCs w:val="28"/>
        </w:rPr>
        <w:t>每學年由教務處以</w:t>
      </w:r>
      <w:r w:rsidR="00DE3860">
        <w:rPr>
          <w:rFonts w:ascii="Times New Roman" w:eastAsia="標楷體" w:hAnsi="Times New Roman" w:cs="Times New Roman" w:hint="eastAsia"/>
          <w:color w:val="000000"/>
          <w:sz w:val="28"/>
          <w:szCs w:val="28"/>
        </w:rPr>
        <w:t>本</w:t>
      </w:r>
      <w:r w:rsidRPr="00A74FB5">
        <w:rPr>
          <w:rFonts w:ascii="Times New Roman" w:eastAsia="標楷體" w:hAnsi="Times New Roman" w:cs="Times New Roman" w:hint="eastAsia"/>
          <w:color w:val="000000"/>
          <w:sz w:val="28"/>
          <w:szCs w:val="28"/>
        </w:rPr>
        <w:t>系前一年度十月十五日</w:t>
      </w:r>
      <w:proofErr w:type="gramStart"/>
      <w:r w:rsidRPr="00A74FB5">
        <w:rPr>
          <w:rFonts w:ascii="Times New Roman" w:eastAsia="標楷體" w:hAnsi="Times New Roman" w:cs="Times New Roman" w:hint="eastAsia"/>
          <w:color w:val="000000"/>
          <w:sz w:val="28"/>
          <w:szCs w:val="28"/>
        </w:rPr>
        <w:t>學士班具正式</w:t>
      </w:r>
      <w:proofErr w:type="gramEnd"/>
      <w:r w:rsidRPr="00A74FB5">
        <w:rPr>
          <w:rFonts w:ascii="Times New Roman" w:eastAsia="標楷體" w:hAnsi="Times New Roman" w:cs="Times New Roman" w:hint="eastAsia"/>
          <w:color w:val="000000"/>
          <w:sz w:val="28"/>
          <w:szCs w:val="28"/>
        </w:rPr>
        <w:t>學籍之非應屆畢業在學人數百分之二計算（四捨五入至整數，捨去之差額累計至次年度</w:t>
      </w:r>
      <w:r w:rsidRPr="00A74FB5">
        <w:rPr>
          <w:rFonts w:ascii="Times New Roman" w:eastAsia="標楷體" w:hAnsi="Times New Roman" w:cs="Times New Roman" w:hint="eastAsia"/>
          <w:color w:val="000000"/>
          <w:sz w:val="28"/>
          <w:szCs w:val="28"/>
        </w:rPr>
        <w:t>)</w:t>
      </w:r>
      <w:r w:rsidRPr="00A74FB5">
        <w:rPr>
          <w:rFonts w:ascii="Times New Roman" w:eastAsia="標楷體" w:hAnsi="Times New Roman" w:cs="Times New Roman" w:hint="eastAsia"/>
          <w:color w:val="000000"/>
          <w:sz w:val="28"/>
          <w:szCs w:val="28"/>
        </w:rPr>
        <w:t>。</w:t>
      </w:r>
      <w:r w:rsidRPr="007D6DB1">
        <w:rPr>
          <w:rFonts w:ascii="Times New Roman" w:eastAsia="標楷體" w:hAnsi="Times New Roman" w:cs="Times New Roman"/>
          <w:color w:val="000000"/>
          <w:sz w:val="28"/>
          <w:szCs w:val="28"/>
        </w:rPr>
        <w:t>視該</w:t>
      </w:r>
      <w:r>
        <w:rPr>
          <w:rFonts w:ascii="Times New Roman" w:eastAsia="標楷體" w:hAnsi="Times New Roman" w:cs="Times New Roman" w:hint="eastAsia"/>
          <w:color w:val="000000"/>
          <w:sz w:val="28"/>
          <w:szCs w:val="28"/>
        </w:rPr>
        <w:t>學</w:t>
      </w:r>
      <w:r w:rsidRPr="007D6DB1">
        <w:rPr>
          <w:rFonts w:ascii="Times New Roman" w:eastAsia="標楷體" w:hAnsi="Times New Roman" w:cs="Times New Roman"/>
          <w:color w:val="000000"/>
          <w:sz w:val="28"/>
          <w:szCs w:val="28"/>
        </w:rPr>
        <w:t>年度申請狀況</w:t>
      </w:r>
      <w:r>
        <w:rPr>
          <w:rFonts w:ascii="Times New Roman" w:eastAsia="標楷體" w:hAnsi="Times New Roman" w:cs="Times New Roman" w:hint="eastAsia"/>
          <w:color w:val="000000"/>
          <w:sz w:val="28"/>
          <w:szCs w:val="28"/>
        </w:rPr>
        <w:t>，</w:t>
      </w:r>
      <w:r w:rsidRPr="007D6DB1">
        <w:rPr>
          <w:rFonts w:ascii="Times New Roman" w:eastAsia="標楷體" w:hAnsi="Times New Roman" w:cs="Times New Roman"/>
          <w:color w:val="000000"/>
          <w:sz w:val="28"/>
          <w:szCs w:val="28"/>
        </w:rPr>
        <w:t>由</w:t>
      </w:r>
      <w:r>
        <w:rPr>
          <w:rFonts w:ascii="Times New Roman" w:eastAsia="標楷體" w:hAnsi="Times New Roman" w:cs="Times New Roman" w:hint="eastAsia"/>
          <w:color w:val="000000"/>
          <w:sz w:val="28"/>
          <w:szCs w:val="28"/>
        </w:rPr>
        <w:t>系</w:t>
      </w:r>
      <w:r w:rsidR="00DE3860" w:rsidRPr="00DE3860">
        <w:rPr>
          <w:rFonts w:ascii="Times New Roman" w:eastAsia="標楷體" w:hAnsi="Times New Roman" w:cs="Times New Roman" w:hint="eastAsia"/>
          <w:color w:val="000000"/>
          <w:sz w:val="28"/>
          <w:szCs w:val="28"/>
        </w:rPr>
        <w:t>獎學金審議小組委員會</w:t>
      </w:r>
      <w:r w:rsidRPr="007D6DB1">
        <w:rPr>
          <w:rFonts w:ascii="Times New Roman" w:eastAsia="標楷體" w:hAnsi="Times New Roman" w:cs="Times New Roman"/>
          <w:color w:val="000000"/>
          <w:sz w:val="28"/>
          <w:szCs w:val="28"/>
        </w:rPr>
        <w:t>決定</w:t>
      </w:r>
      <w:r>
        <w:rPr>
          <w:rFonts w:ascii="Times New Roman" w:eastAsia="標楷體" w:hAnsi="Times New Roman" w:cs="Times New Roman" w:hint="eastAsia"/>
          <w:color w:val="000000"/>
          <w:sz w:val="28"/>
          <w:szCs w:val="28"/>
        </w:rPr>
        <w:t>各年級</w:t>
      </w:r>
      <w:r w:rsidRPr="007D6DB1">
        <w:rPr>
          <w:rFonts w:ascii="Times New Roman" w:eastAsia="標楷體" w:hAnsi="Times New Roman" w:cs="Times New Roman"/>
          <w:color w:val="000000"/>
          <w:sz w:val="28"/>
          <w:szCs w:val="28"/>
        </w:rPr>
        <w:t>名額</w:t>
      </w:r>
      <w:r>
        <w:rPr>
          <w:rFonts w:ascii="Times New Roman" w:eastAsia="標楷體" w:hAnsi="Times New Roman" w:cs="Times New Roman" w:hint="eastAsia"/>
          <w:color w:val="000000"/>
          <w:sz w:val="28"/>
          <w:szCs w:val="28"/>
        </w:rPr>
        <w:t>，</w:t>
      </w:r>
      <w:r w:rsidRPr="00A74FB5">
        <w:rPr>
          <w:rFonts w:ascii="Times New Roman" w:eastAsia="標楷體" w:hAnsi="Times New Roman" w:cs="Times New Roman" w:hint="eastAsia"/>
          <w:color w:val="000000"/>
          <w:sz w:val="28"/>
          <w:szCs w:val="28"/>
        </w:rPr>
        <w:t>但總獲獎人數不得超出</w:t>
      </w:r>
      <w:r>
        <w:rPr>
          <w:rFonts w:ascii="Times New Roman" w:eastAsia="標楷體" w:hAnsi="Times New Roman" w:cs="Times New Roman" w:hint="eastAsia"/>
          <w:color w:val="000000"/>
          <w:sz w:val="28"/>
          <w:szCs w:val="28"/>
        </w:rPr>
        <w:t>教務處核定</w:t>
      </w:r>
      <w:r w:rsidRPr="00A74FB5">
        <w:rPr>
          <w:rFonts w:ascii="Times New Roman" w:eastAsia="標楷體" w:hAnsi="Times New Roman" w:cs="Times New Roman" w:hint="eastAsia"/>
          <w:color w:val="000000"/>
          <w:sz w:val="28"/>
          <w:szCs w:val="28"/>
        </w:rPr>
        <w:t>名額。</w:t>
      </w:r>
    </w:p>
    <w:p w:rsidR="007D6DB1" w:rsidRPr="007D6DB1" w:rsidRDefault="00A74FB5" w:rsidP="007D6DB1">
      <w:pPr>
        <w:numPr>
          <w:ilvl w:val="0"/>
          <w:numId w:val="2"/>
        </w:numPr>
        <w:snapToGrid w:val="0"/>
        <w:spacing w:beforeLines="50" w:before="180" w:afterLines="50" w:after="180"/>
        <w:ind w:left="567" w:hanging="567"/>
        <w:rPr>
          <w:rFonts w:ascii="Times New Roman" w:eastAsia="標楷體" w:hAnsi="Times New Roman" w:cs="Times New Roman"/>
          <w:color w:val="000000"/>
          <w:sz w:val="28"/>
          <w:szCs w:val="28"/>
        </w:rPr>
      </w:pPr>
      <w:r w:rsidRPr="00A74FB5">
        <w:rPr>
          <w:rFonts w:ascii="Times New Roman" w:eastAsia="標楷體" w:hAnsi="標楷體" w:cs="Times New Roman" w:hint="eastAsia"/>
          <w:color w:val="000000"/>
          <w:sz w:val="28"/>
          <w:szCs w:val="28"/>
        </w:rPr>
        <w:t>獎勵方式</w:t>
      </w:r>
      <w:r w:rsidRPr="007D6DB1">
        <w:rPr>
          <w:rFonts w:ascii="Times New Roman" w:eastAsia="標楷體" w:hAnsi="標楷體" w:cs="Times New Roman"/>
          <w:color w:val="000000"/>
          <w:sz w:val="28"/>
          <w:szCs w:val="28"/>
        </w:rPr>
        <w:t>：</w:t>
      </w:r>
      <w:r w:rsidRPr="00A74FB5">
        <w:rPr>
          <w:rFonts w:ascii="Times New Roman" w:eastAsia="標楷體" w:hAnsi="標楷體" w:cs="Times New Roman" w:hint="eastAsia"/>
          <w:color w:val="000000"/>
          <w:sz w:val="28"/>
          <w:szCs w:val="28"/>
        </w:rPr>
        <w:t>每學年頒獎一次，由本校頒予獲獎者獎狀及發給與獲獎者所屬學系前一學年學雜費全額相同之獎學金。</w:t>
      </w:r>
    </w:p>
    <w:p w:rsidR="007D6DB1" w:rsidRPr="007D6DB1" w:rsidRDefault="00A74FB5" w:rsidP="007D6DB1">
      <w:pPr>
        <w:numPr>
          <w:ilvl w:val="0"/>
          <w:numId w:val="2"/>
        </w:numPr>
        <w:snapToGrid w:val="0"/>
        <w:spacing w:beforeLines="50" w:before="180" w:afterLines="50" w:after="180"/>
        <w:ind w:left="567" w:hanging="567"/>
        <w:rPr>
          <w:rFonts w:ascii="Times New Roman" w:eastAsia="標楷體" w:hAnsi="Times New Roman" w:cs="Times New Roman"/>
          <w:color w:val="000000"/>
          <w:sz w:val="28"/>
          <w:szCs w:val="28"/>
        </w:rPr>
      </w:pPr>
      <w:proofErr w:type="gramStart"/>
      <w:r w:rsidRPr="00A74FB5">
        <w:rPr>
          <w:rFonts w:ascii="Times New Roman" w:eastAsia="標楷體" w:hAnsi="Times New Roman" w:cs="Times New Roman" w:hint="eastAsia"/>
          <w:color w:val="000000"/>
          <w:sz w:val="28"/>
          <w:szCs w:val="28"/>
        </w:rPr>
        <w:t>本獎獲獎</w:t>
      </w:r>
      <w:proofErr w:type="gramEnd"/>
      <w:r w:rsidRPr="00A74FB5">
        <w:rPr>
          <w:rFonts w:ascii="Times New Roman" w:eastAsia="標楷體" w:hAnsi="Times New Roman" w:cs="Times New Roman" w:hint="eastAsia"/>
          <w:color w:val="000000"/>
          <w:sz w:val="28"/>
          <w:szCs w:val="28"/>
        </w:rPr>
        <w:t>者於同學年度不得兼領本校傅鐘獎學金。同學年度</w:t>
      </w:r>
      <w:proofErr w:type="gramStart"/>
      <w:r w:rsidRPr="00A74FB5">
        <w:rPr>
          <w:rFonts w:ascii="Times New Roman" w:eastAsia="標楷體" w:hAnsi="Times New Roman" w:cs="Times New Roman" w:hint="eastAsia"/>
          <w:color w:val="000000"/>
          <w:sz w:val="28"/>
          <w:szCs w:val="28"/>
        </w:rPr>
        <w:t>本獎、海推</w:t>
      </w:r>
      <w:proofErr w:type="gramEnd"/>
      <w:r w:rsidRPr="00A74FB5">
        <w:rPr>
          <w:rFonts w:ascii="Times New Roman" w:eastAsia="標楷體" w:hAnsi="Times New Roman" w:cs="Times New Roman" w:hint="eastAsia"/>
          <w:color w:val="000000"/>
          <w:sz w:val="28"/>
          <w:szCs w:val="28"/>
        </w:rPr>
        <w:t>獎學金及國際學生助學金僅限領取一種獎助學金，</w:t>
      </w:r>
      <w:proofErr w:type="gramStart"/>
      <w:r w:rsidRPr="00A74FB5">
        <w:rPr>
          <w:rFonts w:ascii="Times New Roman" w:eastAsia="標楷體" w:hAnsi="Times New Roman" w:cs="Times New Roman" w:hint="eastAsia"/>
          <w:color w:val="000000"/>
          <w:sz w:val="28"/>
          <w:szCs w:val="28"/>
        </w:rPr>
        <w:t>若本獎</w:t>
      </w:r>
      <w:proofErr w:type="gramEnd"/>
      <w:r w:rsidRPr="00A74FB5">
        <w:rPr>
          <w:rFonts w:ascii="Times New Roman" w:eastAsia="標楷體" w:hAnsi="Times New Roman" w:cs="Times New Roman" w:hint="eastAsia"/>
          <w:color w:val="000000"/>
          <w:sz w:val="28"/>
          <w:szCs w:val="28"/>
        </w:rPr>
        <w:t>之獎學金金額</w:t>
      </w:r>
      <w:proofErr w:type="gramStart"/>
      <w:r w:rsidRPr="00A74FB5">
        <w:rPr>
          <w:rFonts w:ascii="Times New Roman" w:eastAsia="標楷體" w:hAnsi="Times New Roman" w:cs="Times New Roman" w:hint="eastAsia"/>
          <w:color w:val="000000"/>
          <w:sz w:val="28"/>
          <w:szCs w:val="28"/>
        </w:rPr>
        <w:t>高於海推獎學</w:t>
      </w:r>
      <w:proofErr w:type="gramEnd"/>
      <w:r w:rsidRPr="00A74FB5">
        <w:rPr>
          <w:rFonts w:ascii="Times New Roman" w:eastAsia="標楷體" w:hAnsi="Times New Roman" w:cs="Times New Roman" w:hint="eastAsia"/>
          <w:color w:val="000000"/>
          <w:sz w:val="28"/>
          <w:szCs w:val="28"/>
        </w:rPr>
        <w:t>金或國際學生助學金時，由本獎學金補足差額。</w:t>
      </w:r>
    </w:p>
    <w:p w:rsidR="007D6DB1" w:rsidRPr="007D6DB1" w:rsidRDefault="00A74FB5" w:rsidP="007D6DB1">
      <w:pPr>
        <w:numPr>
          <w:ilvl w:val="0"/>
          <w:numId w:val="2"/>
        </w:numPr>
        <w:snapToGrid w:val="0"/>
        <w:spacing w:beforeLines="50" w:before="180" w:afterLines="50" w:after="180"/>
        <w:ind w:left="567" w:hanging="567"/>
        <w:rPr>
          <w:rFonts w:ascii="Times New Roman" w:eastAsia="標楷體" w:hAnsi="Times New Roman" w:cs="Times New Roman"/>
          <w:color w:val="000000"/>
          <w:sz w:val="28"/>
          <w:szCs w:val="28"/>
        </w:rPr>
      </w:pPr>
      <w:r w:rsidRPr="007D6DB1">
        <w:rPr>
          <w:rFonts w:ascii="Times New Roman" w:eastAsia="標楷體" w:hAnsi="標楷體" w:cs="Times New Roman"/>
          <w:color w:val="000000"/>
          <w:sz w:val="28"/>
          <w:szCs w:val="28"/>
        </w:rPr>
        <w:t>申</w:t>
      </w:r>
      <w:r w:rsidRPr="007D6DB1">
        <w:rPr>
          <w:rFonts w:ascii="Times New Roman" w:eastAsia="標楷體" w:hAnsi="Times New Roman" w:cs="Times New Roman"/>
          <w:color w:val="000000"/>
          <w:sz w:val="28"/>
          <w:szCs w:val="28"/>
        </w:rPr>
        <w:t>請資格：凡第</w:t>
      </w:r>
      <w:r w:rsidR="00DE3860">
        <w:rPr>
          <w:rFonts w:ascii="Times New Roman" w:eastAsia="標楷體" w:hAnsi="Times New Roman" w:cs="Times New Roman" w:hint="eastAsia"/>
          <w:color w:val="000000"/>
          <w:sz w:val="28"/>
          <w:szCs w:val="28"/>
        </w:rPr>
        <w:t>二</w:t>
      </w:r>
      <w:r w:rsidRPr="007D6DB1">
        <w:rPr>
          <w:rFonts w:ascii="Times New Roman" w:eastAsia="標楷體" w:hAnsi="Times New Roman" w:cs="Times New Roman"/>
          <w:color w:val="000000"/>
          <w:sz w:val="28"/>
          <w:szCs w:val="28"/>
        </w:rPr>
        <w:t>點所定之述學生，其前</w:t>
      </w:r>
      <w:r>
        <w:rPr>
          <w:rFonts w:ascii="Times New Roman" w:eastAsia="標楷體" w:hAnsi="Times New Roman" w:cs="Times New Roman" w:hint="eastAsia"/>
          <w:color w:val="000000"/>
          <w:sz w:val="28"/>
          <w:szCs w:val="28"/>
        </w:rPr>
        <w:t>一</w:t>
      </w:r>
      <w:r w:rsidRPr="007D6DB1">
        <w:rPr>
          <w:rFonts w:ascii="Times New Roman" w:eastAsia="標楷體" w:hAnsi="Times New Roman" w:cs="Times New Roman"/>
          <w:color w:val="000000"/>
          <w:sz w:val="28"/>
          <w:szCs w:val="28"/>
        </w:rPr>
        <w:t>學年</w:t>
      </w:r>
      <w:r w:rsidRPr="007D6DB1">
        <w:rPr>
          <w:rFonts w:ascii="Times New Roman" w:eastAsia="標楷體" w:hAnsi="Times New Roman" w:cs="Times New Roman"/>
          <w:kern w:val="0"/>
          <w:sz w:val="28"/>
          <w:szCs w:val="28"/>
        </w:rPr>
        <w:t>學業成績等第積分平均在</w:t>
      </w:r>
      <w:r w:rsidRPr="00E378E5">
        <w:rPr>
          <w:rFonts w:ascii="Times New Roman" w:eastAsia="標楷體" w:hAnsi="Times New Roman" w:cs="Times New Roman"/>
          <w:kern w:val="0"/>
          <w:sz w:val="28"/>
          <w:szCs w:val="28"/>
        </w:rPr>
        <w:t>3.</w:t>
      </w:r>
      <w:r w:rsidR="009057E7">
        <w:rPr>
          <w:rFonts w:ascii="Times New Roman" w:eastAsia="標楷體" w:hAnsi="Times New Roman" w:cs="Times New Roman" w:hint="eastAsia"/>
          <w:kern w:val="0"/>
          <w:sz w:val="28"/>
          <w:szCs w:val="28"/>
        </w:rPr>
        <w:t>8</w:t>
      </w:r>
      <w:r w:rsidRPr="007D6DB1">
        <w:rPr>
          <w:rFonts w:ascii="Times New Roman" w:eastAsia="標楷體" w:hAnsi="Times New Roman" w:cs="Times New Roman"/>
          <w:kern w:val="0"/>
          <w:sz w:val="28"/>
          <w:szCs w:val="28"/>
        </w:rPr>
        <w:t>以上，</w:t>
      </w:r>
      <w:r w:rsidR="009275FC" w:rsidRPr="009275FC">
        <w:rPr>
          <w:rFonts w:ascii="Times New Roman" w:eastAsia="標楷體" w:hAnsi="Times New Roman" w:cs="Times New Roman" w:hint="eastAsia"/>
          <w:kern w:val="0"/>
          <w:sz w:val="28"/>
          <w:szCs w:val="28"/>
        </w:rPr>
        <w:t>須取得</w:t>
      </w:r>
      <w:proofErr w:type="gramStart"/>
      <w:r w:rsidR="009275FC">
        <w:rPr>
          <w:rFonts w:ascii="Times New Roman" w:eastAsia="標楷體" w:hAnsi="Times New Roman" w:cs="Times New Roman" w:hint="eastAsia"/>
          <w:kern w:val="0"/>
          <w:sz w:val="28"/>
          <w:szCs w:val="28"/>
        </w:rPr>
        <w:t>該</w:t>
      </w:r>
      <w:r w:rsidR="009275FC" w:rsidRPr="009275FC">
        <w:rPr>
          <w:rFonts w:ascii="Times New Roman" w:eastAsia="標楷體" w:hAnsi="Times New Roman" w:cs="Times New Roman" w:hint="eastAsia"/>
          <w:kern w:val="0"/>
          <w:sz w:val="28"/>
          <w:szCs w:val="28"/>
        </w:rPr>
        <w:t>年級所有系訂</w:t>
      </w:r>
      <w:proofErr w:type="gramEnd"/>
      <w:r w:rsidR="009275FC" w:rsidRPr="009275FC">
        <w:rPr>
          <w:rFonts w:ascii="Times New Roman" w:eastAsia="標楷體" w:hAnsi="Times New Roman" w:cs="Times New Roman" w:hint="eastAsia"/>
          <w:kern w:val="0"/>
          <w:sz w:val="28"/>
          <w:szCs w:val="28"/>
        </w:rPr>
        <w:t>必修科目學分</w:t>
      </w:r>
      <w:r w:rsidR="009275FC" w:rsidRPr="009275FC">
        <w:rPr>
          <w:rFonts w:ascii="Times New Roman" w:eastAsia="標楷體" w:hAnsi="Times New Roman" w:cs="Times New Roman" w:hint="eastAsia"/>
          <w:kern w:val="0"/>
          <w:sz w:val="28"/>
          <w:szCs w:val="28"/>
        </w:rPr>
        <w:t>50%</w:t>
      </w:r>
      <w:r w:rsidR="009275FC" w:rsidRPr="009275FC">
        <w:rPr>
          <w:rFonts w:ascii="Times New Roman" w:eastAsia="標楷體" w:hAnsi="Times New Roman" w:cs="Times New Roman" w:hint="eastAsia"/>
          <w:kern w:val="0"/>
          <w:sz w:val="28"/>
          <w:szCs w:val="28"/>
        </w:rPr>
        <w:t>以上之學分</w:t>
      </w:r>
      <w:r w:rsidR="009275FC">
        <w:rPr>
          <w:rFonts w:ascii="Times New Roman" w:eastAsia="標楷體" w:hAnsi="Times New Roman" w:cs="Times New Roman" w:hint="eastAsia"/>
          <w:kern w:val="0"/>
          <w:sz w:val="28"/>
          <w:szCs w:val="28"/>
        </w:rPr>
        <w:t>，</w:t>
      </w:r>
      <w:r w:rsidRPr="007D6DB1">
        <w:rPr>
          <w:rFonts w:ascii="Times New Roman" w:eastAsia="標楷體" w:hAnsi="Times New Roman" w:cs="Times New Roman"/>
          <w:kern w:val="0"/>
          <w:sz w:val="28"/>
          <w:szCs w:val="28"/>
        </w:rPr>
        <w:t>且無任何懲處紀錄</w:t>
      </w:r>
      <w:r w:rsidR="007D6DB1" w:rsidRPr="007D6DB1">
        <w:rPr>
          <w:rFonts w:ascii="Times New Roman" w:eastAsia="標楷體" w:hAnsi="標楷體" w:cs="Times New Roman"/>
          <w:color w:val="000000"/>
          <w:sz w:val="28"/>
          <w:szCs w:val="28"/>
        </w:rPr>
        <w:t>。</w:t>
      </w:r>
    </w:p>
    <w:p w:rsidR="007D6DB1" w:rsidRPr="007D6DB1" w:rsidRDefault="00DE3860" w:rsidP="007D6DB1">
      <w:pPr>
        <w:numPr>
          <w:ilvl w:val="0"/>
          <w:numId w:val="2"/>
        </w:numPr>
        <w:snapToGrid w:val="0"/>
        <w:spacing w:beforeLines="50" w:before="180" w:afterLines="50" w:after="180"/>
        <w:ind w:left="567" w:hanging="567"/>
        <w:rPr>
          <w:rFonts w:ascii="Times New Roman" w:eastAsia="標楷體" w:hAnsi="Times New Roman" w:cs="Times New Roman"/>
          <w:color w:val="000000"/>
          <w:sz w:val="28"/>
          <w:szCs w:val="28"/>
        </w:rPr>
      </w:pPr>
      <w:r w:rsidRPr="007D6DB1">
        <w:rPr>
          <w:rFonts w:ascii="Times New Roman" w:eastAsia="標楷體" w:hAnsi="Times New Roman" w:cs="Times New Roman"/>
          <w:color w:val="000000"/>
          <w:sz w:val="28"/>
          <w:szCs w:val="28"/>
        </w:rPr>
        <w:t>申請手續：每學年</w:t>
      </w:r>
      <w:r>
        <w:rPr>
          <w:rFonts w:ascii="Times New Roman" w:eastAsia="標楷體" w:hAnsi="Times New Roman" w:cs="Times New Roman" w:hint="eastAsia"/>
          <w:color w:val="000000"/>
          <w:sz w:val="28"/>
          <w:szCs w:val="28"/>
        </w:rPr>
        <w:t>教務處九月核定名額</w:t>
      </w:r>
      <w:r w:rsidRPr="007D6DB1">
        <w:rPr>
          <w:rFonts w:ascii="Times New Roman" w:eastAsia="標楷體" w:hAnsi="Times New Roman" w:cs="Times New Roman"/>
          <w:color w:val="000000"/>
          <w:sz w:val="28"/>
          <w:szCs w:val="28"/>
        </w:rPr>
        <w:t>後，由</w:t>
      </w:r>
      <w:r w:rsidRPr="007D6DB1">
        <w:rPr>
          <w:rFonts w:ascii="Times New Roman" w:eastAsia="標楷體" w:hAnsi="Times New Roman" w:cs="Times New Roman"/>
          <w:color w:val="000000"/>
          <w:kern w:val="0"/>
          <w:sz w:val="28"/>
          <w:szCs w:val="28"/>
        </w:rPr>
        <w:t>系辦</w:t>
      </w:r>
      <w:r>
        <w:rPr>
          <w:rFonts w:ascii="Times New Roman" w:eastAsia="標楷體" w:hAnsi="Times New Roman" w:cs="Times New Roman" w:hint="eastAsia"/>
          <w:color w:val="000000"/>
          <w:kern w:val="0"/>
          <w:sz w:val="28"/>
          <w:szCs w:val="28"/>
        </w:rPr>
        <w:t>公室</w:t>
      </w:r>
      <w:r w:rsidRPr="007D6DB1">
        <w:rPr>
          <w:rFonts w:ascii="Times New Roman" w:eastAsia="標楷體" w:hAnsi="Times New Roman" w:cs="Times New Roman"/>
          <w:color w:val="000000"/>
          <w:sz w:val="28"/>
          <w:szCs w:val="28"/>
        </w:rPr>
        <w:t>公告辦理，凡合於前述資格者，應填具</w:t>
      </w:r>
      <w:r w:rsidRPr="009275FC">
        <w:rPr>
          <w:rFonts w:ascii="Times New Roman" w:eastAsia="標楷體" w:hAnsi="Times New Roman" w:cs="Times New Roman"/>
          <w:sz w:val="28"/>
          <w:szCs w:val="28"/>
        </w:rPr>
        <w:t>申請書</w:t>
      </w:r>
      <w:r w:rsidRPr="007D6DB1">
        <w:rPr>
          <w:rFonts w:ascii="Times New Roman" w:eastAsia="標楷體" w:hAnsi="Times New Roman" w:cs="Times New Roman"/>
          <w:color w:val="000000"/>
          <w:sz w:val="28"/>
          <w:szCs w:val="28"/>
        </w:rPr>
        <w:t>，並檢附</w:t>
      </w:r>
      <w:r w:rsidR="009C3221">
        <w:rPr>
          <w:rFonts w:ascii="Times New Roman" w:eastAsia="標楷體" w:hAnsi="Times New Roman" w:cs="Times New Roman" w:hint="eastAsia"/>
          <w:color w:val="000000"/>
          <w:sz w:val="28"/>
          <w:szCs w:val="28"/>
        </w:rPr>
        <w:t>歷</w:t>
      </w:r>
      <w:bookmarkStart w:id="0" w:name="_GoBack"/>
      <w:bookmarkEnd w:id="0"/>
      <w:r w:rsidRPr="007D6DB1">
        <w:rPr>
          <w:rFonts w:ascii="Times New Roman" w:eastAsia="標楷體" w:hAnsi="Times New Roman" w:cs="Times New Roman"/>
          <w:color w:val="000000"/>
          <w:sz w:val="28"/>
          <w:szCs w:val="28"/>
        </w:rPr>
        <w:t>年成績單</w:t>
      </w:r>
      <w:r w:rsidR="001E37DA" w:rsidRPr="009057E7">
        <w:rPr>
          <w:rFonts w:ascii="Times New Roman" w:eastAsia="標楷體" w:hAnsi="Times New Roman" w:cs="Times New Roman" w:hint="eastAsia"/>
          <w:sz w:val="28"/>
          <w:szCs w:val="28"/>
        </w:rPr>
        <w:t>、獎懲紀錄證明書</w:t>
      </w:r>
      <w:r w:rsidR="009057E7" w:rsidRPr="009057E7">
        <w:rPr>
          <w:rFonts w:ascii="Times New Roman" w:eastAsia="標楷體" w:hAnsi="Times New Roman" w:cs="Times New Roman" w:hint="eastAsia"/>
          <w:sz w:val="28"/>
          <w:szCs w:val="28"/>
        </w:rPr>
        <w:t>、</w:t>
      </w:r>
      <w:r w:rsidR="009057E7" w:rsidRPr="009057E7">
        <w:rPr>
          <w:rFonts w:ascii="Times New Roman" w:eastAsia="標楷體" w:hAnsi="Times New Roman" w:cs="Times New Roman" w:hint="eastAsia"/>
          <w:color w:val="000000"/>
          <w:sz w:val="28"/>
          <w:szCs w:val="28"/>
        </w:rPr>
        <w:t>家境清寒證明</w:t>
      </w:r>
      <w:r w:rsidR="009057E7" w:rsidRPr="009057E7">
        <w:rPr>
          <w:rFonts w:ascii="Times New Roman" w:eastAsia="標楷體" w:hAnsi="Times New Roman" w:cs="Times New Roman" w:hint="eastAsia"/>
          <w:color w:val="000000"/>
          <w:sz w:val="28"/>
          <w:szCs w:val="28"/>
        </w:rPr>
        <w:t>(</w:t>
      </w:r>
      <w:r w:rsidR="009057E7" w:rsidRPr="009057E7">
        <w:rPr>
          <w:rFonts w:ascii="Times New Roman" w:eastAsia="標楷體" w:hAnsi="Times New Roman" w:cs="Times New Roman" w:hint="eastAsia"/>
          <w:color w:val="000000"/>
          <w:sz w:val="28"/>
          <w:szCs w:val="28"/>
        </w:rPr>
        <w:t>若有請一併附上</w:t>
      </w:r>
      <w:r w:rsidR="009057E7" w:rsidRPr="009057E7">
        <w:rPr>
          <w:rFonts w:ascii="Times New Roman" w:eastAsia="標楷體" w:hAnsi="Times New Roman" w:cs="Times New Roman" w:hint="eastAsia"/>
          <w:color w:val="000000"/>
          <w:sz w:val="28"/>
          <w:szCs w:val="28"/>
        </w:rPr>
        <w:t>)</w:t>
      </w:r>
      <w:r w:rsidR="009057E7" w:rsidRPr="009057E7">
        <w:rPr>
          <w:rFonts w:ascii="Times New Roman" w:eastAsia="標楷體" w:hAnsi="Times New Roman" w:cs="Times New Roman" w:hint="eastAsia"/>
          <w:color w:val="000000"/>
          <w:sz w:val="28"/>
          <w:szCs w:val="28"/>
        </w:rPr>
        <w:t>各</w:t>
      </w:r>
      <w:r w:rsidR="009057E7" w:rsidRPr="009057E7">
        <w:rPr>
          <w:rFonts w:ascii="Times New Roman" w:eastAsia="標楷體" w:hAnsi="Times New Roman" w:cs="Times New Roman" w:hint="eastAsia"/>
          <w:color w:val="000000"/>
          <w:sz w:val="28"/>
          <w:szCs w:val="28"/>
        </w:rPr>
        <w:t>1</w:t>
      </w:r>
      <w:r w:rsidR="009057E7" w:rsidRPr="009057E7">
        <w:rPr>
          <w:rFonts w:ascii="Times New Roman" w:eastAsia="標楷體" w:hAnsi="Times New Roman" w:cs="Times New Roman" w:hint="eastAsia"/>
          <w:color w:val="000000"/>
          <w:sz w:val="28"/>
          <w:szCs w:val="28"/>
        </w:rPr>
        <w:t>份</w:t>
      </w:r>
      <w:r w:rsidRPr="007D6DB1">
        <w:rPr>
          <w:rFonts w:ascii="Times New Roman" w:eastAsia="標楷體" w:hAnsi="Times New Roman" w:cs="Times New Roman"/>
          <w:color w:val="000000"/>
          <w:sz w:val="28"/>
          <w:szCs w:val="28"/>
        </w:rPr>
        <w:t>，</w:t>
      </w:r>
      <w:r w:rsidRPr="007D6DB1">
        <w:rPr>
          <w:rFonts w:ascii="Times New Roman" w:eastAsia="標楷體" w:hAnsi="Times New Roman" w:cs="Times New Roman"/>
          <w:color w:val="000000"/>
          <w:kern w:val="0"/>
          <w:sz w:val="28"/>
          <w:szCs w:val="28"/>
        </w:rPr>
        <w:t>向系辦</w:t>
      </w:r>
      <w:r>
        <w:rPr>
          <w:rFonts w:ascii="Times New Roman" w:eastAsia="標楷體" w:hAnsi="Times New Roman" w:cs="Times New Roman" w:hint="eastAsia"/>
          <w:color w:val="000000"/>
          <w:kern w:val="0"/>
          <w:sz w:val="28"/>
          <w:szCs w:val="28"/>
        </w:rPr>
        <w:t>公室</w:t>
      </w:r>
      <w:r w:rsidRPr="007D6DB1">
        <w:rPr>
          <w:rFonts w:ascii="Times New Roman" w:eastAsia="標楷體" w:hAnsi="Times New Roman" w:cs="Times New Roman"/>
          <w:color w:val="000000"/>
          <w:sz w:val="28"/>
          <w:szCs w:val="28"/>
        </w:rPr>
        <w:t>提出申請</w:t>
      </w:r>
      <w:r w:rsidR="007D6DB1" w:rsidRPr="007D6DB1">
        <w:rPr>
          <w:rFonts w:ascii="Times New Roman" w:eastAsia="標楷體" w:hAnsi="Times New Roman" w:cs="Times New Roman"/>
          <w:color w:val="000000"/>
          <w:sz w:val="28"/>
          <w:szCs w:val="28"/>
        </w:rPr>
        <w:t>。</w:t>
      </w:r>
    </w:p>
    <w:p w:rsidR="007D6DB1" w:rsidRPr="007D6DB1" w:rsidRDefault="00DE3860" w:rsidP="007D6DB1">
      <w:pPr>
        <w:numPr>
          <w:ilvl w:val="0"/>
          <w:numId w:val="2"/>
        </w:numPr>
        <w:snapToGrid w:val="0"/>
        <w:spacing w:beforeLines="50" w:before="180" w:afterLines="50" w:after="180"/>
        <w:ind w:left="567" w:hanging="567"/>
        <w:rPr>
          <w:rFonts w:ascii="Times New Roman" w:eastAsia="標楷體" w:hAnsi="Times New Roman" w:cs="Times New Roman"/>
          <w:color w:val="000000"/>
          <w:sz w:val="28"/>
          <w:szCs w:val="28"/>
        </w:rPr>
      </w:pPr>
      <w:r w:rsidRPr="007D6DB1">
        <w:rPr>
          <w:rFonts w:ascii="Times New Roman" w:eastAsia="標楷體" w:hAnsi="標楷體" w:cs="Times New Roman"/>
          <w:color w:val="000000"/>
          <w:sz w:val="28"/>
          <w:szCs w:val="28"/>
        </w:rPr>
        <w:t>審核手續：</w:t>
      </w:r>
      <w:r w:rsidRPr="007D6DB1">
        <w:rPr>
          <w:rFonts w:ascii="Times New Roman" w:eastAsia="標楷體" w:hAnsi="Times New Roman" w:cs="Times New Roman"/>
          <w:kern w:val="0"/>
          <w:sz w:val="28"/>
          <w:szCs w:val="28"/>
        </w:rPr>
        <w:t>系辦</w:t>
      </w:r>
      <w:r>
        <w:rPr>
          <w:rFonts w:ascii="Times New Roman" w:eastAsia="標楷體" w:hAnsi="Times New Roman" w:cs="Times New Roman" w:hint="eastAsia"/>
          <w:color w:val="000000"/>
          <w:kern w:val="0"/>
          <w:sz w:val="28"/>
          <w:szCs w:val="28"/>
        </w:rPr>
        <w:t>公室</w:t>
      </w:r>
      <w:r w:rsidRPr="007D6DB1">
        <w:rPr>
          <w:rFonts w:ascii="Times New Roman" w:eastAsia="標楷體" w:hAnsi="Times New Roman" w:cs="Times New Roman"/>
          <w:kern w:val="0"/>
          <w:sz w:val="28"/>
          <w:szCs w:val="28"/>
        </w:rPr>
        <w:t>收齊</w:t>
      </w:r>
      <w:r w:rsidRPr="007D6DB1">
        <w:rPr>
          <w:rFonts w:ascii="Times New Roman" w:eastAsia="標楷體" w:hAnsi="Times New Roman" w:cs="Times New Roman"/>
          <w:color w:val="000000"/>
          <w:sz w:val="28"/>
          <w:szCs w:val="28"/>
        </w:rPr>
        <w:t>學生申請資料</w:t>
      </w:r>
      <w:r w:rsidRPr="007D6DB1">
        <w:rPr>
          <w:rFonts w:ascii="Times New Roman" w:eastAsia="標楷體" w:hAnsi="Times New Roman" w:cs="Times New Roman"/>
          <w:kern w:val="0"/>
          <w:sz w:val="28"/>
          <w:szCs w:val="28"/>
        </w:rPr>
        <w:t>後</w:t>
      </w:r>
      <w:r w:rsidRPr="007D6DB1">
        <w:rPr>
          <w:rFonts w:ascii="Times New Roman" w:eastAsia="標楷體" w:hAnsi="Times New Roman" w:cs="Times New Roman"/>
          <w:color w:val="000000"/>
          <w:sz w:val="28"/>
          <w:szCs w:val="28"/>
        </w:rPr>
        <w:t>，由</w:t>
      </w:r>
      <w:r w:rsidRPr="007D6DB1">
        <w:rPr>
          <w:rFonts w:ascii="Times New Roman" w:eastAsia="標楷體" w:hAnsi="Times New Roman" w:cs="Times New Roman"/>
          <w:kern w:val="0"/>
          <w:sz w:val="28"/>
          <w:szCs w:val="28"/>
        </w:rPr>
        <w:t>系主任</w:t>
      </w:r>
      <w:r w:rsidRPr="007D6DB1">
        <w:rPr>
          <w:rFonts w:ascii="Times New Roman" w:eastAsia="標楷體" w:hAnsi="Times New Roman" w:cs="Times New Roman"/>
          <w:color w:val="000000"/>
          <w:sz w:val="28"/>
          <w:szCs w:val="28"/>
        </w:rPr>
        <w:t>召開</w:t>
      </w:r>
      <w:r>
        <w:rPr>
          <w:rFonts w:ascii="Times New Roman" w:eastAsia="標楷體" w:hAnsi="Times New Roman" w:cs="Times New Roman" w:hint="eastAsia"/>
          <w:color w:val="000000"/>
          <w:sz w:val="28"/>
          <w:szCs w:val="28"/>
        </w:rPr>
        <w:t>系</w:t>
      </w:r>
      <w:r w:rsidRPr="00DE3860">
        <w:rPr>
          <w:rFonts w:ascii="Times New Roman" w:eastAsia="標楷體" w:hAnsi="Times New Roman" w:cs="Times New Roman" w:hint="eastAsia"/>
          <w:color w:val="000000"/>
          <w:sz w:val="28"/>
          <w:szCs w:val="28"/>
        </w:rPr>
        <w:t>獎學金審議小組委員會</w:t>
      </w:r>
      <w:r w:rsidRPr="007D6DB1">
        <w:rPr>
          <w:rFonts w:ascii="Times New Roman" w:eastAsia="標楷體" w:hAnsi="Times New Roman" w:cs="Times New Roman"/>
          <w:kern w:val="0"/>
          <w:sz w:val="28"/>
          <w:szCs w:val="28"/>
        </w:rPr>
        <w:t>共</w:t>
      </w:r>
      <w:r w:rsidRPr="007D6DB1">
        <w:rPr>
          <w:rFonts w:ascii="Times New Roman" w:eastAsia="標楷體" w:hAnsi="Times New Roman" w:cs="Times New Roman"/>
          <w:color w:val="000000"/>
          <w:sz w:val="28"/>
          <w:szCs w:val="28"/>
        </w:rPr>
        <w:t>同審核，以決定當</w:t>
      </w:r>
      <w:r>
        <w:rPr>
          <w:rFonts w:ascii="Times New Roman" w:eastAsia="標楷體" w:hAnsi="Times New Roman" w:cs="Times New Roman" w:hint="eastAsia"/>
          <w:color w:val="000000"/>
          <w:sz w:val="28"/>
          <w:szCs w:val="28"/>
        </w:rPr>
        <w:t>學</w:t>
      </w:r>
      <w:r w:rsidRPr="007D6DB1">
        <w:rPr>
          <w:rFonts w:ascii="Times New Roman" w:eastAsia="標楷體" w:hAnsi="Times New Roman" w:cs="Times New Roman"/>
          <w:color w:val="000000"/>
          <w:sz w:val="28"/>
          <w:szCs w:val="28"/>
        </w:rPr>
        <w:t>年之</w:t>
      </w:r>
      <w:r>
        <w:rPr>
          <w:rFonts w:ascii="Times New Roman" w:eastAsia="標楷體" w:hAnsi="Times New Roman" w:cs="Times New Roman" w:hint="eastAsia"/>
          <w:color w:val="000000"/>
          <w:sz w:val="28"/>
          <w:szCs w:val="28"/>
        </w:rPr>
        <w:t>各年級</w:t>
      </w:r>
      <w:r w:rsidRPr="007D6DB1">
        <w:rPr>
          <w:rFonts w:ascii="Times New Roman" w:eastAsia="標楷體" w:hAnsi="Times New Roman" w:cs="Times New Roman"/>
          <w:color w:val="000000"/>
          <w:sz w:val="28"/>
          <w:szCs w:val="28"/>
        </w:rPr>
        <w:t>名額及受獎人名單</w:t>
      </w:r>
      <w:r w:rsidR="007D6DB1" w:rsidRPr="007D6DB1">
        <w:rPr>
          <w:rFonts w:ascii="Times New Roman" w:eastAsia="標楷體" w:hAnsi="Times New Roman" w:cs="Times New Roman"/>
          <w:color w:val="000000"/>
          <w:sz w:val="28"/>
          <w:szCs w:val="28"/>
        </w:rPr>
        <w:t>。</w:t>
      </w:r>
    </w:p>
    <w:p w:rsidR="007D6DB1" w:rsidRPr="009275FC" w:rsidRDefault="009275FC" w:rsidP="007D6DB1">
      <w:pPr>
        <w:numPr>
          <w:ilvl w:val="0"/>
          <w:numId w:val="2"/>
        </w:numPr>
        <w:snapToGrid w:val="0"/>
        <w:spacing w:beforeLines="50" w:before="180" w:afterLines="50" w:after="180"/>
        <w:ind w:left="567" w:hanging="567"/>
        <w:rPr>
          <w:rFonts w:ascii="Times New Roman" w:eastAsia="標楷體" w:hAnsi="Times New Roman" w:cs="Times New Roman"/>
          <w:sz w:val="28"/>
          <w:szCs w:val="28"/>
        </w:rPr>
      </w:pPr>
      <w:proofErr w:type="gramStart"/>
      <w:r w:rsidRPr="009275FC">
        <w:rPr>
          <w:rFonts w:ascii="Times New Roman" w:eastAsia="標楷體" w:hAnsi="Times New Roman" w:cs="Times New Roman" w:hint="eastAsia"/>
          <w:color w:val="000000"/>
          <w:sz w:val="28"/>
          <w:szCs w:val="28"/>
        </w:rPr>
        <w:t>本獎獲獎</w:t>
      </w:r>
      <w:proofErr w:type="gramEnd"/>
      <w:r w:rsidRPr="009275FC">
        <w:rPr>
          <w:rFonts w:ascii="Times New Roman" w:eastAsia="標楷體" w:hAnsi="Times New Roman" w:cs="Times New Roman" w:hint="eastAsia"/>
          <w:color w:val="000000"/>
          <w:sz w:val="28"/>
          <w:szCs w:val="28"/>
        </w:rPr>
        <w:t>者</w:t>
      </w:r>
      <w:proofErr w:type="gramStart"/>
      <w:r w:rsidRPr="009275FC">
        <w:rPr>
          <w:rFonts w:ascii="Times New Roman" w:eastAsia="標楷體" w:hAnsi="Times New Roman" w:cs="Times New Roman" w:hint="eastAsia"/>
          <w:color w:val="000000"/>
          <w:sz w:val="28"/>
          <w:szCs w:val="28"/>
        </w:rPr>
        <w:t>申請本獎</w:t>
      </w:r>
      <w:proofErr w:type="gramEnd"/>
      <w:r w:rsidRPr="009275FC">
        <w:rPr>
          <w:rFonts w:ascii="Times New Roman" w:eastAsia="標楷體" w:hAnsi="Times New Roman" w:cs="Times New Roman" w:hint="eastAsia"/>
          <w:color w:val="000000"/>
          <w:sz w:val="28"/>
          <w:szCs w:val="28"/>
        </w:rPr>
        <w:t>所提供之資料經查證有偽造或不實情事者，本校得撤銷其獲獎資格、要</w:t>
      </w:r>
      <w:r w:rsidRPr="009275FC">
        <w:rPr>
          <w:rFonts w:ascii="Times New Roman" w:eastAsia="標楷體" w:hAnsi="Times New Roman" w:cs="Times New Roman" w:hint="eastAsia"/>
          <w:sz w:val="28"/>
          <w:szCs w:val="28"/>
        </w:rPr>
        <w:t>求其繳回已領取之獎學金，並得依情節追究相關責任。</w:t>
      </w:r>
    </w:p>
    <w:p w:rsidR="007D6DB1" w:rsidRPr="009275FC" w:rsidRDefault="009275FC" w:rsidP="007D6DB1">
      <w:pPr>
        <w:numPr>
          <w:ilvl w:val="0"/>
          <w:numId w:val="2"/>
        </w:numPr>
        <w:snapToGrid w:val="0"/>
        <w:spacing w:beforeLines="50" w:before="180" w:afterLines="50" w:after="180"/>
        <w:ind w:left="567" w:hanging="567"/>
        <w:rPr>
          <w:rFonts w:ascii="Times New Roman" w:eastAsia="標楷體" w:hAnsi="Times New Roman" w:cs="Times New Roman"/>
          <w:sz w:val="28"/>
          <w:szCs w:val="28"/>
        </w:rPr>
      </w:pPr>
      <w:r w:rsidRPr="009275FC">
        <w:rPr>
          <w:rFonts w:ascii="Times New Roman" w:eastAsia="標楷體" w:hAnsi="Times New Roman" w:cs="Times New Roman" w:hint="eastAsia"/>
          <w:sz w:val="28"/>
          <w:szCs w:val="28"/>
        </w:rPr>
        <w:t>本辦法如有未盡事宜，悉依本校相關規定辦理。</w:t>
      </w:r>
    </w:p>
    <w:p w:rsidR="009057E7" w:rsidRPr="00DE3860" w:rsidRDefault="009057E7" w:rsidP="007D6DB1">
      <w:pPr>
        <w:numPr>
          <w:ilvl w:val="0"/>
          <w:numId w:val="2"/>
        </w:numPr>
        <w:snapToGrid w:val="0"/>
        <w:spacing w:beforeLines="50" w:before="180" w:afterLines="50" w:after="180"/>
        <w:ind w:left="567" w:hanging="567"/>
        <w:rPr>
          <w:rFonts w:ascii="Times New Roman" w:eastAsia="標楷體" w:hAnsi="Times New Roman" w:cs="Times New Roman"/>
          <w:color w:val="FF0000"/>
          <w:sz w:val="28"/>
          <w:szCs w:val="28"/>
        </w:rPr>
      </w:pPr>
      <w:r w:rsidRPr="007D6DB1">
        <w:rPr>
          <w:rFonts w:ascii="Times New Roman" w:eastAsia="標楷體" w:hAnsi="Times New Roman" w:cs="Times New Roman" w:hint="eastAsia"/>
          <w:bCs/>
          <w:color w:val="000000"/>
          <w:sz w:val="28"/>
          <w:szCs w:val="26"/>
        </w:rPr>
        <w:t>本</w:t>
      </w:r>
      <w:r>
        <w:rPr>
          <w:rFonts w:ascii="Times New Roman" w:eastAsia="標楷體" w:hAnsi="Times New Roman" w:cs="Times New Roman" w:hint="eastAsia"/>
          <w:bCs/>
          <w:color w:val="000000"/>
          <w:sz w:val="28"/>
          <w:szCs w:val="26"/>
        </w:rPr>
        <w:t>施行細則</w:t>
      </w:r>
      <w:r w:rsidRPr="007D6DB1">
        <w:rPr>
          <w:rFonts w:ascii="Times New Roman" w:eastAsia="標楷體" w:hAnsi="Times New Roman" w:cs="Times New Roman" w:hint="eastAsia"/>
          <w:bCs/>
          <w:color w:val="000000"/>
          <w:sz w:val="28"/>
          <w:szCs w:val="26"/>
        </w:rPr>
        <w:t>經系</w:t>
      </w:r>
      <w:proofErr w:type="gramStart"/>
      <w:r w:rsidRPr="007D6DB1">
        <w:rPr>
          <w:rFonts w:ascii="Times New Roman" w:eastAsia="標楷體" w:hAnsi="Times New Roman" w:cs="Times New Roman" w:hint="eastAsia"/>
          <w:bCs/>
          <w:color w:val="000000"/>
          <w:sz w:val="28"/>
          <w:szCs w:val="26"/>
        </w:rPr>
        <w:t>務</w:t>
      </w:r>
      <w:proofErr w:type="gramEnd"/>
      <w:r w:rsidRPr="007D6DB1">
        <w:rPr>
          <w:rFonts w:ascii="Times New Roman" w:eastAsia="標楷體" w:hAnsi="Times New Roman" w:cs="Times New Roman" w:hint="eastAsia"/>
          <w:bCs/>
          <w:color w:val="000000"/>
          <w:sz w:val="28"/>
          <w:szCs w:val="26"/>
        </w:rPr>
        <w:t>會議通過後，</w:t>
      </w:r>
      <w:r>
        <w:rPr>
          <w:rFonts w:ascii="Times New Roman" w:eastAsia="標楷體" w:hAnsi="Times New Roman" w:cs="Times New Roman" w:hint="eastAsia"/>
          <w:bCs/>
          <w:color w:val="000000"/>
          <w:sz w:val="28"/>
          <w:szCs w:val="26"/>
        </w:rPr>
        <w:t>自發布日</w:t>
      </w:r>
      <w:r w:rsidRPr="007D6DB1">
        <w:rPr>
          <w:rFonts w:ascii="Times New Roman" w:eastAsia="標楷體" w:hAnsi="Times New Roman" w:cs="Times New Roman" w:hint="eastAsia"/>
          <w:bCs/>
          <w:color w:val="000000"/>
          <w:sz w:val="28"/>
          <w:szCs w:val="26"/>
        </w:rPr>
        <w:t>施</w:t>
      </w:r>
      <w:r>
        <w:rPr>
          <w:rFonts w:ascii="Times New Roman" w:eastAsia="標楷體" w:hAnsi="Times New Roman" w:cs="Times New Roman" w:hint="eastAsia"/>
          <w:bCs/>
          <w:color w:val="000000"/>
          <w:sz w:val="28"/>
          <w:szCs w:val="26"/>
        </w:rPr>
        <w:t>行</w:t>
      </w:r>
      <w:r w:rsidRPr="007D6DB1">
        <w:rPr>
          <w:rFonts w:ascii="Times New Roman" w:eastAsia="標楷體" w:hAnsi="Times New Roman" w:cs="Times New Roman"/>
          <w:color w:val="000000"/>
          <w:sz w:val="28"/>
          <w:szCs w:val="28"/>
        </w:rPr>
        <w:t>。</w:t>
      </w:r>
    </w:p>
    <w:p w:rsidR="0024194C" w:rsidRPr="007D6DB1" w:rsidRDefault="0023110F"/>
    <w:sectPr w:rsidR="0024194C" w:rsidRPr="007D6DB1" w:rsidSect="002D309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10F" w:rsidRDefault="0023110F" w:rsidP="00217E1D">
      <w:r>
        <w:separator/>
      </w:r>
    </w:p>
  </w:endnote>
  <w:endnote w:type="continuationSeparator" w:id="0">
    <w:p w:rsidR="0023110F" w:rsidRDefault="0023110F" w:rsidP="0021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10F" w:rsidRDefault="0023110F" w:rsidP="00217E1D">
      <w:r>
        <w:separator/>
      </w:r>
    </w:p>
  </w:footnote>
  <w:footnote w:type="continuationSeparator" w:id="0">
    <w:p w:rsidR="0023110F" w:rsidRDefault="0023110F" w:rsidP="0021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89"/>
    <w:multiLevelType w:val="singleLevel"/>
    <w:tmpl w:val="8F2638C2"/>
    <w:lvl w:ilvl="0">
      <w:start w:val="1"/>
      <w:numFmt w:val="taiwaneseCountingThousand"/>
      <w:lvlText w:val="%1、"/>
      <w:lvlJc w:val="left"/>
      <w:pPr>
        <w:tabs>
          <w:tab w:val="num" w:pos="960"/>
        </w:tabs>
        <w:ind w:left="960" w:hanging="960"/>
      </w:pPr>
      <w:rPr>
        <w:rFonts w:ascii="標楷體" w:eastAsia="標楷體" w:hAnsi="標楷體" w:cs="Times New Roman"/>
        <w:color w:val="auto"/>
      </w:rPr>
    </w:lvl>
  </w:abstractNum>
  <w:abstractNum w:abstractNumId="1" w15:restartNumberingAfterBreak="0">
    <w:nsid w:val="7A8B6B3B"/>
    <w:multiLevelType w:val="singleLevel"/>
    <w:tmpl w:val="46E664E2"/>
    <w:lvl w:ilvl="0">
      <w:start w:val="1"/>
      <w:numFmt w:val="taiwaneseCountingThousand"/>
      <w:lvlText w:val="（%1）"/>
      <w:lvlJc w:val="left"/>
      <w:pPr>
        <w:tabs>
          <w:tab w:val="num" w:pos="2379"/>
        </w:tabs>
        <w:ind w:left="2379" w:hanging="960"/>
      </w:pPr>
      <w:rPr>
        <w:rFonts w:ascii="Times New Roman" w:eastAsia="標楷體" w:hAnsi="Times New Roman" w:cs="Times New Roman" w:hint="default"/>
        <w:b w:val="0"/>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B1"/>
    <w:rsid w:val="00037757"/>
    <w:rsid w:val="00083394"/>
    <w:rsid w:val="00136ABB"/>
    <w:rsid w:val="001E37DA"/>
    <w:rsid w:val="00217E1D"/>
    <w:rsid w:val="0023110F"/>
    <w:rsid w:val="002F6980"/>
    <w:rsid w:val="003C02E5"/>
    <w:rsid w:val="003D2449"/>
    <w:rsid w:val="00506D4E"/>
    <w:rsid w:val="005748CC"/>
    <w:rsid w:val="007851F2"/>
    <w:rsid w:val="007D6DB1"/>
    <w:rsid w:val="008171BD"/>
    <w:rsid w:val="009057E7"/>
    <w:rsid w:val="009275FC"/>
    <w:rsid w:val="00942D89"/>
    <w:rsid w:val="009C1920"/>
    <w:rsid w:val="009C3221"/>
    <w:rsid w:val="00A74FB5"/>
    <w:rsid w:val="00B11800"/>
    <w:rsid w:val="00B75D63"/>
    <w:rsid w:val="00BC2DB7"/>
    <w:rsid w:val="00C2668A"/>
    <w:rsid w:val="00DE3860"/>
    <w:rsid w:val="00E378E5"/>
    <w:rsid w:val="00FE2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41F5B"/>
  <w15:chartTrackingRefBased/>
  <w15:docId w15:val="{877DEB65-67F9-42F8-8C73-F7A8B5DA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E1D"/>
    <w:pPr>
      <w:tabs>
        <w:tab w:val="center" w:pos="4153"/>
        <w:tab w:val="right" w:pos="8306"/>
      </w:tabs>
      <w:snapToGrid w:val="0"/>
    </w:pPr>
    <w:rPr>
      <w:sz w:val="20"/>
      <w:szCs w:val="20"/>
    </w:rPr>
  </w:style>
  <w:style w:type="character" w:customStyle="1" w:styleId="a4">
    <w:name w:val="頁首 字元"/>
    <w:basedOn w:val="a0"/>
    <w:link w:val="a3"/>
    <w:uiPriority w:val="99"/>
    <w:rsid w:val="00217E1D"/>
    <w:rPr>
      <w:sz w:val="20"/>
      <w:szCs w:val="20"/>
    </w:rPr>
  </w:style>
  <w:style w:type="paragraph" w:styleId="a5">
    <w:name w:val="footer"/>
    <w:basedOn w:val="a"/>
    <w:link w:val="a6"/>
    <w:uiPriority w:val="99"/>
    <w:unhideWhenUsed/>
    <w:rsid w:val="00217E1D"/>
    <w:pPr>
      <w:tabs>
        <w:tab w:val="center" w:pos="4153"/>
        <w:tab w:val="right" w:pos="8306"/>
      </w:tabs>
      <w:snapToGrid w:val="0"/>
    </w:pPr>
    <w:rPr>
      <w:sz w:val="20"/>
      <w:szCs w:val="20"/>
    </w:rPr>
  </w:style>
  <w:style w:type="character" w:customStyle="1" w:styleId="a6">
    <w:name w:val="頁尾 字元"/>
    <w:basedOn w:val="a0"/>
    <w:link w:val="a5"/>
    <w:uiPriority w:val="99"/>
    <w:rsid w:val="00217E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芸珈</cp:lastModifiedBy>
  <cp:revision>14</cp:revision>
  <dcterms:created xsi:type="dcterms:W3CDTF">2022-05-30T06:54:00Z</dcterms:created>
  <dcterms:modified xsi:type="dcterms:W3CDTF">2022-10-11T08:43:00Z</dcterms:modified>
</cp:coreProperties>
</file>